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0"/>
        <w:jc w:val="center"/>
        <w:textAlignment w:val="auto"/>
        <w:rPr>
          <w:rFonts w:hint="eastAsia" w:ascii="黑体" w:hAnsi="黑体" w:eastAsia="黑体" w:cs="黑体"/>
          <w:b/>
          <w:bCs/>
          <w:i w:val="0"/>
          <w:iCs w:val="0"/>
          <w:caps w:val="0"/>
          <w:color w:val="000000"/>
          <w:spacing w:val="0"/>
          <w:kern w:val="0"/>
          <w:sz w:val="32"/>
          <w:szCs w:val="32"/>
          <w:lang w:val="en-US" w:eastAsia="zh-CN" w:bidi="ar"/>
        </w:rPr>
      </w:pPr>
      <w:r>
        <w:rPr>
          <w:rFonts w:hint="eastAsia" w:ascii="黑体" w:hAnsi="黑体" w:eastAsia="黑体" w:cs="黑体"/>
          <w:b/>
          <w:bCs/>
          <w:i w:val="0"/>
          <w:iCs w:val="0"/>
          <w:caps w:val="0"/>
          <w:color w:val="000000"/>
          <w:spacing w:val="0"/>
          <w:kern w:val="0"/>
          <w:sz w:val="32"/>
          <w:szCs w:val="32"/>
          <w:lang w:val="en-US" w:eastAsia="zh-CN" w:bidi="ar"/>
        </w:rPr>
        <w:t>关于做好</w:t>
      </w:r>
      <w:r>
        <w:rPr>
          <w:rFonts w:hint="eastAsia" w:ascii="黑体" w:hAnsi="黑体" w:eastAsia="黑体" w:cs="黑体"/>
          <w:b/>
          <w:bCs/>
          <w:i w:val="0"/>
          <w:iCs w:val="0"/>
          <w:caps w:val="0"/>
          <w:color w:val="000000"/>
          <w:spacing w:val="0"/>
          <w:kern w:val="0"/>
          <w:sz w:val="32"/>
          <w:szCs w:val="32"/>
          <w:lang w:val="en-US" w:eastAsia="zh-CN" w:bidi="ar"/>
        </w:rPr>
        <w:t>2023年国家留学基金资助出国留学项目选派工作的通知</w:t>
      </w:r>
    </w:p>
    <w:p>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0"/>
        <w:jc w:val="center"/>
        <w:textAlignment w:val="auto"/>
        <w:rPr>
          <w:rFonts w:hint="eastAsia" w:ascii="黑体" w:hAnsi="黑体" w:eastAsia="黑体" w:cs="黑体"/>
          <w:b/>
          <w:bCs/>
          <w:i w:val="0"/>
          <w:iCs w:val="0"/>
          <w:caps w:val="0"/>
          <w:color w:val="000000"/>
          <w:spacing w:val="0"/>
          <w:kern w:val="0"/>
          <w:sz w:val="32"/>
          <w:szCs w:val="32"/>
          <w:lang w:val="en-US" w:eastAsia="zh-CN" w:bidi="ar"/>
        </w:rPr>
      </w:pPr>
      <w:bookmarkStart w:id="2" w:name="_GoBack"/>
      <w:bookmarkEnd w:id="2"/>
    </w:p>
    <w:p>
      <w:pPr>
        <w:keepNext w:val="0"/>
        <w:keepLines w:val="0"/>
        <w:widowControl/>
        <w:suppressLineNumbers w:val="0"/>
        <w:wordWrap w:val="0"/>
        <w:spacing w:before="0" w:beforeAutospacing="1" w:after="0" w:afterAutospacing="1" w:line="286" w:lineRule="atLeast"/>
        <w:ind w:left="0" w:right="0" w:firstLine="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各研究生培养单位：</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bookmarkStart w:id="0" w:name="OLE_LINK3"/>
      <w:bookmarkEnd w:id="0"/>
      <w:bookmarkStart w:id="1" w:name="OLE_LINK2"/>
      <w:bookmarkEnd w:id="1"/>
      <w:r>
        <w:rPr>
          <w:rFonts w:hint="eastAsia" w:ascii="仿宋" w:hAnsi="仿宋" w:eastAsia="仿宋" w:cs="仿宋"/>
          <w:b w:val="0"/>
          <w:bCs w:val="0"/>
          <w:i w:val="0"/>
          <w:iCs w:val="0"/>
          <w:caps w:val="0"/>
          <w:color w:val="000000"/>
          <w:spacing w:val="0"/>
          <w:kern w:val="0"/>
          <w:sz w:val="25"/>
          <w:szCs w:val="25"/>
          <w:lang w:val="en-US" w:eastAsia="zh-CN" w:bidi="ar"/>
        </w:rPr>
        <w:t>根据国家留学基金管理委员会（以下简称“CSC”）的部署，2023年我校继续实施国家留学基金资助出国留学项目选派工作，研究生院负责受理研究生公派项目的选派申请。现将2023年研究生层次各类出国留学项目选派工作的相关事宜通知如下：</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一、留学项目类别</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CSC公布的研究生层次留学项目均可选派。主要留学项目类别包括国家建设高水平大学公派研究生项目、国际区域问题研究及外语高层次人才培养项目、艺术类人才培养特别项目、政府互换奖学金项目、国外合作项目、国际组织人才培养项目等。</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了解选派计划、选派类别、基本申报条件和申请时间等相关信息，请登录国家留学网（网址：https://www.csc.edu.cn/chuguo）查看综合项目专栏；查询2023年国家公派出国留学具体项目，可登录国家留学网留学项目检索页面（网址：</w:t>
      </w:r>
      <w:r>
        <w:rPr>
          <w:rFonts w:hint="eastAsia" w:ascii="仿宋" w:hAnsi="仿宋" w:eastAsia="仿宋" w:cs="仿宋"/>
          <w:b w:val="0"/>
          <w:bCs w:val="0"/>
          <w:i w:val="0"/>
          <w:iCs w:val="0"/>
          <w:caps w:val="0"/>
          <w:spacing w:val="0"/>
          <w:kern w:val="0"/>
          <w:sz w:val="25"/>
          <w:szCs w:val="25"/>
          <w:lang w:val="en-US" w:eastAsia="zh-CN" w:bidi="ar"/>
        </w:rPr>
        <w:fldChar w:fldCharType="begin"/>
      </w:r>
      <w:r>
        <w:rPr>
          <w:rFonts w:hint="eastAsia" w:ascii="仿宋" w:hAnsi="仿宋" w:eastAsia="仿宋" w:cs="仿宋"/>
          <w:b w:val="0"/>
          <w:bCs w:val="0"/>
          <w:i w:val="0"/>
          <w:iCs w:val="0"/>
          <w:caps w:val="0"/>
          <w:spacing w:val="0"/>
          <w:kern w:val="0"/>
          <w:sz w:val="25"/>
          <w:szCs w:val="25"/>
          <w:lang w:val="en-US" w:eastAsia="zh-CN" w:bidi="ar"/>
        </w:rPr>
        <w:instrText xml:space="preserve"> HYPERLINK "https://bg.csc.edu.cn/" \t "_blank" </w:instrText>
      </w:r>
      <w:r>
        <w:rPr>
          <w:rFonts w:hint="eastAsia" w:ascii="仿宋" w:hAnsi="仿宋" w:eastAsia="仿宋" w:cs="仿宋"/>
          <w:b w:val="0"/>
          <w:bCs w:val="0"/>
          <w:i w:val="0"/>
          <w:iCs w:val="0"/>
          <w:caps w:val="0"/>
          <w:spacing w:val="0"/>
          <w:kern w:val="0"/>
          <w:sz w:val="25"/>
          <w:szCs w:val="25"/>
          <w:lang w:val="en-US" w:eastAsia="zh-CN" w:bidi="ar"/>
        </w:rPr>
        <w:fldChar w:fldCharType="separate"/>
      </w:r>
      <w:r>
        <w:rPr>
          <w:rStyle w:val="4"/>
          <w:rFonts w:hint="eastAsia" w:ascii="仿宋" w:hAnsi="仿宋" w:eastAsia="仿宋" w:cs="仿宋"/>
          <w:b w:val="0"/>
          <w:bCs w:val="0"/>
          <w:i w:val="0"/>
          <w:iCs w:val="0"/>
          <w:caps w:val="0"/>
          <w:spacing w:val="0"/>
          <w:sz w:val="25"/>
          <w:szCs w:val="25"/>
          <w:lang w:val="en-US"/>
        </w:rPr>
        <w:t>https://bg.csc.edu.cn/</w:t>
      </w:r>
      <w:r>
        <w:rPr>
          <w:rFonts w:hint="eastAsia" w:ascii="仿宋" w:hAnsi="仿宋" w:eastAsia="仿宋" w:cs="仿宋"/>
          <w:b w:val="0"/>
          <w:bCs w:val="0"/>
          <w:i w:val="0"/>
          <w:iCs w:val="0"/>
          <w:caps w:val="0"/>
          <w:spacing w:val="0"/>
          <w:kern w:val="0"/>
          <w:sz w:val="25"/>
          <w:szCs w:val="25"/>
          <w:lang w:val="en-US" w:eastAsia="zh-CN" w:bidi="ar"/>
        </w:rPr>
        <w:fldChar w:fldCharType="end"/>
      </w:r>
      <w:r>
        <w:rPr>
          <w:rFonts w:hint="eastAsia" w:ascii="仿宋" w:hAnsi="仿宋" w:eastAsia="仿宋" w:cs="仿宋"/>
          <w:b w:val="0"/>
          <w:bCs w:val="0"/>
          <w:i w:val="0"/>
          <w:iCs w:val="0"/>
          <w:caps w:val="0"/>
          <w:color w:val="000000"/>
          <w:spacing w:val="0"/>
          <w:kern w:val="0"/>
          <w:sz w:val="25"/>
          <w:szCs w:val="25"/>
          <w:lang w:val="en-US" w:eastAsia="zh-CN" w:bidi="ar"/>
        </w:rPr>
        <w:t>）。</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二、留学身份与留学期限</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国家公派研究生项目的留学身份</w:t>
      </w:r>
      <w:r>
        <w:rPr>
          <w:rFonts w:hint="eastAsia" w:ascii="仿宋" w:hAnsi="仿宋" w:eastAsia="仿宋" w:cs="仿宋"/>
          <w:b w:val="0"/>
          <w:bCs w:val="0"/>
          <w:i w:val="0"/>
          <w:iCs w:val="0"/>
          <w:caps w:val="0"/>
          <w:color w:val="333333"/>
          <w:spacing w:val="0"/>
          <w:kern w:val="0"/>
          <w:sz w:val="25"/>
          <w:szCs w:val="25"/>
          <w:lang w:val="en-US" w:eastAsia="zh-CN" w:bidi="ar"/>
        </w:rPr>
        <w:t>和留学期限如下：</w:t>
      </w:r>
    </w:p>
    <w:tbl>
      <w:tblPr>
        <w:tblStyle w:val="2"/>
        <w:tblW w:w="8306"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701"/>
        <w:gridCol w:w="1276"/>
        <w:gridCol w:w="2836"/>
        <w:gridCol w:w="2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blCellSpacing w:w="0" w:type="dxa"/>
          <w:jc w:val="center"/>
        </w:trPr>
        <w:tc>
          <w:tcPr>
            <w:tcW w:w="1702" w:type="dxa"/>
            <w:tcBorders>
              <w:top w:val="double" w:color="000000" w:sz="4" w:space="0"/>
              <w:left w:val="nil"/>
              <w:bottom w:val="double" w:color="000000" w:sz="4" w:space="0"/>
              <w:right w:val="nil"/>
            </w:tcBorders>
            <w:shd w:val="clear" w:color="auto" w:fill="auto"/>
            <w:tcMar>
              <w:left w:w="105" w:type="dxa"/>
              <w:right w:w="105" w:type="dxa"/>
            </w:tcMar>
            <w:vAlign w:val="center"/>
          </w:tcPr>
          <w:p>
            <w:pPr>
              <w:keepNext w:val="0"/>
              <w:keepLines w:val="0"/>
              <w:widowControl/>
              <w:suppressLineNumbers w:val="0"/>
              <w:wordWrap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b/>
                <w:bCs/>
                <w:color w:val="333333"/>
                <w:kern w:val="0"/>
                <w:sz w:val="25"/>
                <w:szCs w:val="25"/>
                <w:lang w:val="en-US" w:eastAsia="zh-CN" w:bidi="ar"/>
              </w:rPr>
              <w:t>留学身份</w:t>
            </w:r>
          </w:p>
        </w:tc>
        <w:tc>
          <w:tcPr>
            <w:tcW w:w="1276" w:type="dxa"/>
            <w:tcBorders>
              <w:top w:val="double" w:color="000000" w:sz="4" w:space="0"/>
              <w:left w:val="nil"/>
              <w:bottom w:val="double" w:color="000000" w:sz="4" w:space="0"/>
              <w:right w:val="nil"/>
            </w:tcBorders>
            <w:shd w:val="clear" w:color="auto" w:fill="auto"/>
            <w:tcMar>
              <w:left w:w="105" w:type="dxa"/>
              <w:right w:w="105" w:type="dxa"/>
            </w:tcMar>
            <w:vAlign w:val="center"/>
          </w:tcPr>
          <w:p>
            <w:pPr>
              <w:keepNext w:val="0"/>
              <w:keepLines w:val="0"/>
              <w:widowControl/>
              <w:suppressLineNumbers w:val="0"/>
              <w:wordWrap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b/>
                <w:bCs/>
                <w:color w:val="333333"/>
                <w:kern w:val="0"/>
                <w:sz w:val="25"/>
                <w:szCs w:val="25"/>
                <w:lang w:val="en-US" w:eastAsia="zh-CN" w:bidi="ar"/>
              </w:rPr>
              <w:t>留学期限</w:t>
            </w:r>
          </w:p>
        </w:tc>
        <w:tc>
          <w:tcPr>
            <w:tcW w:w="2837" w:type="dxa"/>
            <w:tcBorders>
              <w:top w:val="double" w:color="000000" w:sz="4" w:space="0"/>
              <w:left w:val="nil"/>
              <w:bottom w:val="double" w:color="000000" w:sz="4" w:space="0"/>
              <w:right w:val="nil"/>
            </w:tcBorders>
            <w:shd w:val="clear" w:color="auto" w:fill="auto"/>
            <w:tcMar>
              <w:left w:w="105" w:type="dxa"/>
              <w:right w:w="105" w:type="dxa"/>
            </w:tcMar>
            <w:vAlign w:val="center"/>
          </w:tcPr>
          <w:p>
            <w:pPr>
              <w:keepNext w:val="0"/>
              <w:keepLines w:val="0"/>
              <w:widowControl/>
              <w:suppressLineNumbers w:val="0"/>
              <w:wordWrap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b/>
                <w:bCs/>
                <w:color w:val="333333"/>
                <w:kern w:val="0"/>
                <w:sz w:val="25"/>
                <w:szCs w:val="25"/>
                <w:lang w:val="en-US" w:eastAsia="zh-CN" w:bidi="ar"/>
              </w:rPr>
              <w:t>留学身份说明</w:t>
            </w:r>
          </w:p>
        </w:tc>
        <w:tc>
          <w:tcPr>
            <w:tcW w:w="2494" w:type="dxa"/>
            <w:tcBorders>
              <w:top w:val="double" w:color="000000" w:sz="4" w:space="0"/>
              <w:left w:val="nil"/>
              <w:bottom w:val="double" w:color="000000" w:sz="4" w:space="0"/>
              <w:right w:val="nil"/>
            </w:tcBorders>
            <w:shd w:val="clear" w:color="auto" w:fill="auto"/>
            <w:vAlign w:val="center"/>
          </w:tcPr>
          <w:p>
            <w:pPr>
              <w:keepNext w:val="0"/>
              <w:keepLines w:val="0"/>
              <w:widowControl/>
              <w:suppressLineNumbers w:val="0"/>
              <w:spacing w:before="0" w:beforeAutospacing="1" w:after="0" w:afterAutospacing="1" w:line="252" w:lineRule="atLeast"/>
              <w:ind w:left="0" w:right="0"/>
              <w:jc w:val="center"/>
              <w:rPr>
                <w:rFonts w:hint="eastAsia" w:ascii="仿宋" w:hAnsi="仿宋" w:eastAsia="仿宋" w:cs="仿宋"/>
                <w:sz w:val="25"/>
                <w:szCs w:val="25"/>
              </w:rPr>
            </w:pPr>
            <w:r>
              <w:rPr>
                <w:rFonts w:hint="eastAsia" w:ascii="仿宋" w:hAnsi="仿宋" w:eastAsia="仿宋" w:cs="仿宋"/>
                <w:b/>
                <w:bCs/>
                <w:color w:val="333333"/>
                <w:kern w:val="0"/>
                <w:sz w:val="25"/>
                <w:szCs w:val="25"/>
                <w:lang w:val="en-US" w:eastAsia="zh-CN" w:bidi="ar"/>
              </w:rPr>
              <w:t>选派渠道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blCellSpacing w:w="0" w:type="dxa"/>
          <w:jc w:val="center"/>
        </w:trPr>
        <w:tc>
          <w:tcPr>
            <w:tcW w:w="1702" w:type="dxa"/>
            <w:tcBorders>
              <w:top w:val="double" w:color="000000" w:sz="4" w:space="0"/>
              <w:left w:val="nil"/>
              <w:bottom w:val="nil"/>
              <w:right w:val="nil"/>
            </w:tcBorders>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博士研究生</w:t>
            </w:r>
          </w:p>
        </w:tc>
        <w:tc>
          <w:tcPr>
            <w:tcW w:w="1276" w:type="dxa"/>
            <w:tcBorders>
              <w:top w:val="double" w:color="000000" w:sz="4" w:space="0"/>
              <w:left w:val="nil"/>
              <w:bottom w:val="nil"/>
              <w:right w:val="nil"/>
            </w:tcBorders>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36-48个月</w:t>
            </w:r>
          </w:p>
        </w:tc>
        <w:tc>
          <w:tcPr>
            <w:tcW w:w="2837" w:type="dxa"/>
            <w:tcBorders>
              <w:top w:val="double" w:color="000000" w:sz="4" w:space="0"/>
              <w:left w:val="nil"/>
              <w:bottom w:val="nil"/>
              <w:right w:val="nil"/>
            </w:tcBorders>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赴国外攻读博士学位研究生</w:t>
            </w:r>
          </w:p>
        </w:tc>
        <w:tc>
          <w:tcPr>
            <w:tcW w:w="2494" w:type="dxa"/>
            <w:tcBorders>
              <w:top w:val="double" w:color="000000" w:sz="4" w:space="0"/>
              <w:left w:val="nil"/>
              <w:bottom w:val="nil"/>
              <w:right w:val="nil"/>
            </w:tcBorders>
            <w:shd w:val="clear" w:color="auto" w:fill="auto"/>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所在单位或个人渠道；</w:t>
            </w:r>
          </w:p>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CSC现有合作项目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tblCellSpacing w:w="0" w:type="dxa"/>
          <w:jc w:val="center"/>
        </w:trPr>
        <w:tc>
          <w:tcPr>
            <w:tcW w:w="1702"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联合培养博士生</w:t>
            </w:r>
          </w:p>
        </w:tc>
        <w:tc>
          <w:tcPr>
            <w:tcW w:w="1276"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6-24个月</w:t>
            </w:r>
          </w:p>
        </w:tc>
        <w:tc>
          <w:tcPr>
            <w:tcW w:w="2837"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在国内攻读博士学位期间赴国外从事研究</w:t>
            </w:r>
          </w:p>
        </w:tc>
        <w:tc>
          <w:tcPr>
            <w:tcW w:w="2494" w:type="dxa"/>
            <w:shd w:val="clear" w:color="auto" w:fill="auto"/>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所在单位或个人渠道；</w:t>
            </w:r>
          </w:p>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CSC现有合作项目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9" w:hRule="atLeast"/>
          <w:tblCellSpacing w:w="0" w:type="dxa"/>
          <w:jc w:val="center"/>
        </w:trPr>
        <w:tc>
          <w:tcPr>
            <w:tcW w:w="1702"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硕士研究生</w:t>
            </w:r>
          </w:p>
        </w:tc>
        <w:tc>
          <w:tcPr>
            <w:tcW w:w="1276"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12-24个月</w:t>
            </w:r>
          </w:p>
        </w:tc>
        <w:tc>
          <w:tcPr>
            <w:tcW w:w="2837"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赴国外攻读硕士学位研究生</w:t>
            </w:r>
          </w:p>
        </w:tc>
        <w:tc>
          <w:tcPr>
            <w:tcW w:w="2494" w:type="dxa"/>
            <w:shd w:val="clear" w:color="auto" w:fill="auto"/>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CSC现有合作项目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2" w:hRule="atLeast"/>
          <w:tblCellSpacing w:w="0" w:type="dxa"/>
          <w:jc w:val="center"/>
        </w:trPr>
        <w:tc>
          <w:tcPr>
            <w:tcW w:w="1702"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联合培养硕士生</w:t>
            </w:r>
          </w:p>
        </w:tc>
        <w:tc>
          <w:tcPr>
            <w:tcW w:w="1276"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3-12个月</w:t>
            </w:r>
          </w:p>
        </w:tc>
        <w:tc>
          <w:tcPr>
            <w:tcW w:w="2837" w:type="dxa"/>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color w:val="333333"/>
                <w:kern w:val="0"/>
                <w:sz w:val="25"/>
                <w:szCs w:val="25"/>
                <w:lang w:val="en-US" w:eastAsia="zh-CN" w:bidi="ar"/>
              </w:rPr>
              <w:t>在国内攻读硕士学位期间赴国外学习</w:t>
            </w:r>
          </w:p>
        </w:tc>
        <w:tc>
          <w:tcPr>
            <w:tcW w:w="2494" w:type="dxa"/>
            <w:shd w:val="clear" w:color="auto" w:fill="auto"/>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CSC现有合作项目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2" w:hRule="atLeast"/>
          <w:tblCellSpacing w:w="0" w:type="dxa"/>
          <w:jc w:val="center"/>
        </w:trPr>
        <w:tc>
          <w:tcPr>
            <w:tcW w:w="1702" w:type="dxa"/>
            <w:tcBorders>
              <w:top w:val="nil"/>
              <w:left w:val="nil"/>
              <w:bottom w:val="double" w:color="000000" w:sz="4" w:space="0"/>
              <w:right w:val="nil"/>
            </w:tcBorders>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实习生</w:t>
            </w:r>
          </w:p>
        </w:tc>
        <w:tc>
          <w:tcPr>
            <w:tcW w:w="1276" w:type="dxa"/>
            <w:tcBorders>
              <w:top w:val="nil"/>
              <w:left w:val="nil"/>
              <w:bottom w:val="double" w:color="000000" w:sz="4" w:space="0"/>
              <w:right w:val="nil"/>
            </w:tcBorders>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3-12个月</w:t>
            </w:r>
          </w:p>
        </w:tc>
        <w:tc>
          <w:tcPr>
            <w:tcW w:w="2837" w:type="dxa"/>
            <w:tcBorders>
              <w:top w:val="nil"/>
              <w:left w:val="nil"/>
              <w:bottom w:val="double" w:color="000000" w:sz="4" w:space="0"/>
              <w:right w:val="nil"/>
            </w:tcBorders>
            <w:shd w:val="clear" w:color="auto" w:fill="auto"/>
            <w:tcMar>
              <w:left w:w="105" w:type="dxa"/>
              <w:right w:w="105"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国际组织实习项目</w:t>
            </w:r>
          </w:p>
        </w:tc>
        <w:tc>
          <w:tcPr>
            <w:tcW w:w="2494" w:type="dxa"/>
            <w:tcBorders>
              <w:top w:val="nil"/>
              <w:left w:val="nil"/>
              <w:bottom w:val="double" w:color="000000" w:sz="4" w:space="0"/>
              <w:right w:val="nil"/>
            </w:tcBorders>
            <w:shd w:val="clear" w:color="auto" w:fill="auto"/>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所在单位或个人渠道；</w:t>
            </w:r>
          </w:p>
          <w:p>
            <w:pPr>
              <w:keepNext w:val="0"/>
              <w:keepLines w:val="0"/>
              <w:widowControl/>
              <w:suppressLineNumbers w:val="0"/>
              <w:spacing w:before="0" w:beforeAutospacing="1" w:after="0" w:afterAutospacing="1"/>
              <w:ind w:left="0" w:right="0"/>
              <w:jc w:val="center"/>
              <w:rPr>
                <w:rFonts w:hint="eastAsia" w:ascii="仿宋" w:hAnsi="仿宋" w:eastAsia="仿宋" w:cs="仿宋"/>
                <w:sz w:val="25"/>
                <w:szCs w:val="25"/>
              </w:rPr>
            </w:pPr>
            <w:r>
              <w:rPr>
                <w:rFonts w:hint="eastAsia" w:ascii="仿宋" w:hAnsi="仿宋" w:eastAsia="仿宋" w:cs="仿宋"/>
                <w:kern w:val="0"/>
                <w:sz w:val="25"/>
                <w:szCs w:val="25"/>
                <w:lang w:val="en-US" w:eastAsia="zh-CN" w:bidi="ar"/>
              </w:rPr>
              <w:t>CSC现有合作渠道</w:t>
            </w:r>
          </w:p>
        </w:tc>
      </w:tr>
    </w:tbl>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我校各学科专业均可参加选派，重点支持国内外导师间已有合作基础的学生赴国外科研、学习。</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三、资助内容</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资助内容为一次往返国际旅费和资助期限内的奖学金。奖学金是指用于资助国家公派出国留学人员在外学习生活的经费，包括：伙食费、住宿费、注册费、板凳费（bench fee）、交通费、电话费、书籍资料费、医疗保险费、交际费、一次性安置费、签证延长费、零用费、手续费和学术活动补助费等。奖学金资助标准及方式按照国家有关规定执行。具体资助方式、资助标准等以录取文件为准。</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对国家建设高水平大学公派研究生项目通过“所在单位或个人渠道”申请攻读博士学位的人员，无学费资助，申请人应提供免学费或获得学费资助证明。</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四、申请条件</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1. 申请人应符合</w:t>
      </w:r>
      <w:r>
        <w:rPr>
          <w:rFonts w:hint="eastAsia" w:ascii="仿宋" w:hAnsi="仿宋" w:eastAsia="仿宋" w:cs="仿宋"/>
          <w:b w:val="0"/>
          <w:bCs w:val="0"/>
          <w:i w:val="0"/>
          <w:iCs w:val="0"/>
          <w:caps w:val="0"/>
          <w:color w:val="000000"/>
          <w:spacing w:val="0"/>
          <w:kern w:val="0"/>
          <w:sz w:val="25"/>
          <w:szCs w:val="25"/>
          <w:lang w:val="en-US" w:eastAsia="zh-CN" w:bidi="ar"/>
        </w:rPr>
        <w:t>《2023年国家留学基金资助出国留学人员选派简章》</w:t>
      </w:r>
      <w:r>
        <w:rPr>
          <w:rFonts w:hint="eastAsia" w:ascii="仿宋" w:hAnsi="仿宋" w:eastAsia="仿宋" w:cs="仿宋"/>
          <w:b w:val="0"/>
          <w:bCs w:val="0"/>
          <w:i w:val="0"/>
          <w:iCs w:val="0"/>
          <w:caps w:val="0"/>
          <w:color w:val="333333"/>
          <w:spacing w:val="0"/>
          <w:kern w:val="0"/>
          <w:sz w:val="25"/>
          <w:szCs w:val="25"/>
          <w:lang w:val="en-US" w:eastAsia="zh-CN" w:bidi="ar"/>
        </w:rPr>
        <w:t>中规定的申请条件。</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2. 申请人应为本校在读的全日制非定向研究生。少数民族高层次骨干人才培养计划（简称“少民骨干”）的非在职定向培养研究生，获得当地教育厅民族教育处同意申报公函后，方可推荐申报。</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3. 联合培养博士生/硕士生申请留学期限不得超过申请人学制的1/2。留学期间，学校保留申请人的研究生学籍，但申请人不得提交学位申请、毕业申请。</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4. 攻读博士学位的申请人不包括在读博士研究生和已获博士学位人员。</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5. 申请人应符合所在培养单位的课程学习绩点、学位论文开题完成情况、毕业年级等方面的具体申请条件要求。</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6. 学校根据校内选拔结果确定推荐候选人名单，未经校内选拔，学校不予推荐。CSC不直接受理在校生个人直接提交的申请。</w:t>
      </w:r>
    </w:p>
    <w:p>
      <w:pPr>
        <w:keepNext w:val="0"/>
        <w:keepLines w:val="0"/>
        <w:widowControl/>
        <w:suppressLineNumbers w:val="0"/>
        <w:wordWrap w:val="0"/>
        <w:spacing w:before="0" w:beforeAutospacing="1" w:after="0" w:afterAutospacing="1" w:line="286" w:lineRule="atLeast"/>
        <w:ind w:left="0" w:right="0" w:firstLine="51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7.被录取人员须参加教育部、CSC和学校组织的行前培训，遵守各项管理规定，按计划完成留学任务。留学结束后需向学校提交高质量留学总结，积极履行回国服务义务。</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五、选派工作时间安排</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2023年选派工作将分批次进行。</w:t>
      </w:r>
      <w:r>
        <w:rPr>
          <w:rFonts w:hint="eastAsia" w:ascii="仿宋" w:hAnsi="仿宋" w:eastAsia="仿宋" w:cs="仿宋"/>
          <w:b/>
          <w:bCs/>
          <w:i w:val="0"/>
          <w:iCs w:val="0"/>
          <w:caps w:val="0"/>
          <w:color w:val="333333"/>
          <w:spacing w:val="0"/>
          <w:kern w:val="0"/>
          <w:sz w:val="25"/>
          <w:szCs w:val="25"/>
          <w:lang w:val="en-US" w:eastAsia="zh-CN" w:bidi="ar"/>
        </w:rPr>
        <w:t>第一批次</w:t>
      </w:r>
      <w:r>
        <w:rPr>
          <w:rFonts w:hint="eastAsia" w:ascii="仿宋" w:hAnsi="仿宋" w:eastAsia="仿宋" w:cs="仿宋"/>
          <w:b w:val="0"/>
          <w:bCs w:val="0"/>
          <w:i w:val="0"/>
          <w:iCs w:val="0"/>
          <w:caps w:val="0"/>
          <w:color w:val="333333"/>
          <w:spacing w:val="0"/>
          <w:kern w:val="0"/>
          <w:sz w:val="25"/>
          <w:szCs w:val="25"/>
          <w:lang w:val="en-US" w:eastAsia="zh-CN" w:bidi="ar"/>
        </w:rPr>
        <w:t>（网申时间为3月10日-31日的项目）为国家建设高水平大学公派研究生项目（所在单位或个人合作渠道的攻读博士学位研究生；现有合作渠道的攻读博士学位研究生和联合培养博士研究生）、艺术类人才培养项目、国际区域问题研究及外语高层次人才培养项目。</w:t>
      </w:r>
      <w:r>
        <w:rPr>
          <w:rFonts w:hint="eastAsia" w:ascii="仿宋" w:hAnsi="仿宋" w:eastAsia="仿宋" w:cs="仿宋"/>
          <w:b/>
          <w:bCs/>
          <w:i w:val="0"/>
          <w:iCs w:val="0"/>
          <w:caps w:val="0"/>
          <w:color w:val="333333"/>
          <w:spacing w:val="0"/>
          <w:kern w:val="0"/>
          <w:sz w:val="25"/>
          <w:szCs w:val="25"/>
          <w:lang w:val="en-US" w:eastAsia="zh-CN" w:bidi="ar"/>
        </w:rPr>
        <w:t>第二批次</w:t>
      </w:r>
      <w:r>
        <w:rPr>
          <w:rFonts w:hint="eastAsia" w:ascii="仿宋" w:hAnsi="仿宋" w:eastAsia="仿宋" w:cs="仿宋"/>
          <w:b w:val="0"/>
          <w:bCs w:val="0"/>
          <w:i w:val="0"/>
          <w:iCs w:val="0"/>
          <w:caps w:val="0"/>
          <w:color w:val="333333"/>
          <w:spacing w:val="0"/>
          <w:kern w:val="0"/>
          <w:sz w:val="25"/>
          <w:szCs w:val="25"/>
          <w:lang w:val="en-US" w:eastAsia="zh-CN" w:bidi="ar"/>
        </w:rPr>
        <w:t>（网申时间为5月10日-31日的项目）为国家建设高水平大学公派研究生项目（所在单位或个人合作渠道的联合培养博士研究生；博士生导师）。各培养单位应按照</w:t>
      </w:r>
      <w:r>
        <w:rPr>
          <w:rFonts w:hint="eastAsia" w:ascii="仿宋" w:hAnsi="仿宋" w:eastAsia="仿宋" w:cs="仿宋"/>
          <w:b/>
          <w:bCs/>
          <w:i w:val="0"/>
          <w:iCs w:val="0"/>
          <w:caps w:val="0"/>
          <w:color w:val="333333"/>
          <w:spacing w:val="0"/>
          <w:kern w:val="0"/>
          <w:sz w:val="25"/>
          <w:szCs w:val="25"/>
          <w:lang w:val="en-US" w:eastAsia="zh-CN" w:bidi="ar"/>
        </w:rPr>
        <w:t>附件1</w:t>
      </w:r>
      <w:r>
        <w:rPr>
          <w:rFonts w:hint="eastAsia" w:ascii="仿宋" w:hAnsi="仿宋" w:eastAsia="仿宋" w:cs="仿宋"/>
          <w:b w:val="0"/>
          <w:bCs w:val="0"/>
          <w:i w:val="0"/>
          <w:iCs w:val="0"/>
          <w:caps w:val="0"/>
          <w:color w:val="333333"/>
          <w:spacing w:val="0"/>
          <w:kern w:val="0"/>
          <w:sz w:val="25"/>
          <w:szCs w:val="25"/>
          <w:lang w:val="en-US" w:eastAsia="zh-CN" w:bidi="ar"/>
        </w:rPr>
        <w:t>的时间节点要求完成校内选拔推荐工作。</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其他申请时间不在以上两个批次内的部分政府互换奖学金项目、国外合作项目、国际组织人才培养项目等其他项目，按照CSC选派办法的规定分批受理，在CSC网申时间开始前（提前5个工作日）完成校内选拔推荐工作。</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六、申请及选拔程序</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选派工作坚持“公开、公平、公正”原则，按照CSC要求的“个人申请，单位推荐，专家评审，择优录取”的方式，依次执行培养单位选拔、研究生院审核评定、学校推荐三个工作步骤，向国家留学基金管理委员会推荐申报人选。</w:t>
      </w:r>
    </w:p>
    <w:p>
      <w:pPr>
        <w:keepNext w:val="0"/>
        <w:keepLines w:val="0"/>
        <w:widowControl/>
        <w:suppressLineNumbers w:val="0"/>
        <w:wordWrap w:val="0"/>
        <w:spacing w:before="0" w:beforeAutospacing="1" w:after="0" w:afterAutospacing="1" w:line="286" w:lineRule="atLeast"/>
        <w:ind w:left="0" w:right="0" w:firstLine="643"/>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bCs/>
          <w:i w:val="0"/>
          <w:iCs w:val="0"/>
          <w:caps w:val="0"/>
          <w:color w:val="333333"/>
          <w:spacing w:val="0"/>
          <w:kern w:val="0"/>
          <w:sz w:val="25"/>
          <w:szCs w:val="25"/>
          <w:lang w:val="en-US" w:eastAsia="zh-CN" w:bidi="ar"/>
        </w:rPr>
        <w:t>1. 申请人申报、提交材料</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2023年2月20日（周一）起，申请人可登录网上办事服务大厅（www.ehall.fudan.edu.cn），搜索</w:t>
      </w:r>
      <w:r>
        <w:rPr>
          <w:rFonts w:hint="eastAsia" w:ascii="仿宋" w:hAnsi="仿宋" w:eastAsia="仿宋" w:cs="仿宋"/>
          <w:b w:val="0"/>
          <w:bCs w:val="0"/>
          <w:i w:val="0"/>
          <w:iCs w:val="0"/>
          <w:caps w:val="0"/>
          <w:color w:val="333333"/>
          <w:spacing w:val="0"/>
          <w:kern w:val="0"/>
          <w:sz w:val="25"/>
          <w:szCs w:val="25"/>
          <w:lang w:val="en-US" w:eastAsia="zh-CN" w:bidi="ar"/>
        </w:rPr>
        <w:t>“研究生科研学术项目（活动）学生申请”，选择“复旦大学国家公派留学项目申请”，填写本人申报信息，系统导出打印并签署《复旦大学研究生公派留学项目校内选拔申报表》。</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申请人应主动与所在院系联系告知申报意向，根据</w:t>
      </w:r>
      <w:r>
        <w:rPr>
          <w:rFonts w:hint="eastAsia" w:ascii="仿宋" w:hAnsi="仿宋" w:eastAsia="仿宋" w:cs="仿宋"/>
          <w:b/>
          <w:bCs/>
          <w:i w:val="0"/>
          <w:iCs w:val="0"/>
          <w:caps w:val="0"/>
          <w:color w:val="333333"/>
          <w:spacing w:val="0"/>
          <w:kern w:val="0"/>
          <w:sz w:val="25"/>
          <w:szCs w:val="25"/>
          <w:lang w:val="en-US" w:eastAsia="zh-CN" w:bidi="ar"/>
        </w:rPr>
        <w:t>附件3-1</w:t>
      </w:r>
      <w:r>
        <w:rPr>
          <w:rFonts w:hint="eastAsia" w:ascii="仿宋" w:hAnsi="仿宋" w:eastAsia="仿宋" w:cs="仿宋"/>
          <w:b w:val="0"/>
          <w:bCs w:val="0"/>
          <w:i w:val="0"/>
          <w:iCs w:val="0"/>
          <w:caps w:val="0"/>
          <w:color w:val="333333"/>
          <w:spacing w:val="0"/>
          <w:kern w:val="0"/>
          <w:sz w:val="25"/>
          <w:szCs w:val="25"/>
          <w:lang w:val="en-US" w:eastAsia="zh-CN" w:bidi="ar"/>
        </w:rPr>
        <w:t>、</w:t>
      </w:r>
      <w:r>
        <w:rPr>
          <w:rFonts w:hint="eastAsia" w:ascii="仿宋" w:hAnsi="仿宋" w:eastAsia="仿宋" w:cs="仿宋"/>
          <w:b/>
          <w:bCs/>
          <w:i w:val="0"/>
          <w:iCs w:val="0"/>
          <w:caps w:val="0"/>
          <w:color w:val="333333"/>
          <w:spacing w:val="0"/>
          <w:kern w:val="0"/>
          <w:sz w:val="25"/>
          <w:szCs w:val="25"/>
          <w:lang w:val="en-US" w:eastAsia="zh-CN" w:bidi="ar"/>
        </w:rPr>
        <w:t>附件3-2</w:t>
      </w:r>
      <w:r>
        <w:rPr>
          <w:rFonts w:hint="eastAsia" w:ascii="仿宋" w:hAnsi="仿宋" w:eastAsia="仿宋" w:cs="仿宋"/>
          <w:b w:val="0"/>
          <w:bCs w:val="0"/>
          <w:i w:val="0"/>
          <w:iCs w:val="0"/>
          <w:caps w:val="0"/>
          <w:color w:val="333333"/>
          <w:spacing w:val="0"/>
          <w:kern w:val="0"/>
          <w:sz w:val="25"/>
          <w:szCs w:val="25"/>
          <w:lang w:val="en-US" w:eastAsia="zh-CN" w:bidi="ar"/>
        </w:rPr>
        <w:t>的提示准备申请材料，并在院系规定的截止时间前提交全套申请材料。</w:t>
      </w:r>
    </w:p>
    <w:p>
      <w:pPr>
        <w:keepNext w:val="0"/>
        <w:keepLines w:val="0"/>
        <w:widowControl/>
        <w:suppressLineNumbers w:val="0"/>
        <w:wordWrap w:val="0"/>
        <w:spacing w:before="0" w:beforeAutospacing="1" w:after="0" w:afterAutospacing="1" w:line="286" w:lineRule="atLeast"/>
        <w:ind w:left="0" w:right="0" w:firstLine="643"/>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bCs/>
          <w:i w:val="0"/>
          <w:iCs w:val="0"/>
          <w:caps w:val="0"/>
          <w:color w:val="333333"/>
          <w:spacing w:val="0"/>
          <w:kern w:val="0"/>
          <w:sz w:val="25"/>
          <w:szCs w:val="25"/>
          <w:lang w:val="en-US" w:eastAsia="zh-CN" w:bidi="ar"/>
        </w:rPr>
        <w:t>2. 院系审核、推荐</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各院系应结合本单位学科建设、研究生培养、科研基地和平台建设等的发展规划和实际需要，制订遴选办法，择优选拔符合条件的研究生，认真做好申请人的资格审查、材料审核等工作，择优有序推荐。</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各院系应组织专家，对申请人及其申请材料进行评审，并确定是否推荐、推荐排序及培养单位推荐意见。对申请留学身份为</w:t>
      </w:r>
      <w:r>
        <w:rPr>
          <w:rFonts w:hint="eastAsia" w:ascii="仿宋" w:hAnsi="仿宋" w:eastAsia="仿宋" w:cs="仿宋"/>
          <w:b/>
          <w:bCs/>
          <w:i w:val="0"/>
          <w:iCs w:val="0"/>
          <w:caps w:val="0"/>
          <w:color w:val="333333"/>
          <w:spacing w:val="0"/>
          <w:kern w:val="0"/>
          <w:sz w:val="25"/>
          <w:szCs w:val="25"/>
          <w:lang w:val="en-US" w:eastAsia="zh-CN" w:bidi="ar"/>
        </w:rPr>
        <w:t>联合培养博士生</w:t>
      </w:r>
      <w:r>
        <w:rPr>
          <w:rFonts w:hint="eastAsia" w:ascii="仿宋" w:hAnsi="仿宋" w:eastAsia="仿宋" w:cs="仿宋"/>
          <w:b w:val="0"/>
          <w:bCs w:val="0"/>
          <w:i w:val="0"/>
          <w:iCs w:val="0"/>
          <w:caps w:val="0"/>
          <w:color w:val="333333"/>
          <w:spacing w:val="0"/>
          <w:kern w:val="0"/>
          <w:sz w:val="25"/>
          <w:szCs w:val="25"/>
          <w:lang w:val="en-US" w:eastAsia="zh-CN" w:bidi="ar"/>
        </w:rPr>
        <w:t>的申请人，评审专家应填写《复旦大学研究生公派留学项目校内专家评审意见表》（</w:t>
      </w:r>
      <w:r>
        <w:rPr>
          <w:rFonts w:hint="eastAsia" w:ascii="仿宋" w:hAnsi="仿宋" w:eastAsia="仿宋" w:cs="仿宋"/>
          <w:b/>
          <w:bCs/>
          <w:i w:val="0"/>
          <w:iCs w:val="0"/>
          <w:caps w:val="0"/>
          <w:color w:val="333333"/>
          <w:spacing w:val="0"/>
          <w:kern w:val="0"/>
          <w:sz w:val="25"/>
          <w:szCs w:val="25"/>
          <w:lang w:val="en-US" w:eastAsia="zh-CN" w:bidi="ar"/>
        </w:rPr>
        <w:t>附件2-1</w:t>
      </w:r>
      <w:r>
        <w:rPr>
          <w:rFonts w:hint="eastAsia" w:ascii="仿宋" w:hAnsi="仿宋" w:eastAsia="仿宋" w:cs="仿宋"/>
          <w:b w:val="0"/>
          <w:bCs w:val="0"/>
          <w:i w:val="0"/>
          <w:iCs w:val="0"/>
          <w:caps w:val="0"/>
          <w:color w:val="333333"/>
          <w:spacing w:val="0"/>
          <w:kern w:val="0"/>
          <w:sz w:val="25"/>
          <w:szCs w:val="25"/>
          <w:lang w:val="en-US" w:eastAsia="zh-CN" w:bidi="ar"/>
        </w:rPr>
        <w:t>）。该材料须作为学校推荐材料之一上传到国家公派留学管理信息平台。</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未能在院系规定的申请截止日期前获得有效的正式入学通知书/邀请函或外语水平证明、但已有相关材料表明申请人已进入留学单位录取环节或已报名参加相关考试的，在本人作出书面承诺、院系选拔确定其符合推荐条件的情况下，可列入本院系有条件推荐的候选人名单。</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院系完成系统操作并向研究生院提交材料的截止时间为：第一批次截至2023年3月3日（周五），第二批次截至2023年5月8日（周一）。</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院系需向研究生院提交的材料为：《申报信息汇总表》《院系推荐意见表》《专家评审意见表》（涉及联合培养博士生）《导师推荐意见表》（涉及联合培养博士生），以及除此之外的学生申报材料。</w:t>
      </w:r>
    </w:p>
    <w:p>
      <w:pPr>
        <w:keepNext w:val="0"/>
        <w:keepLines w:val="0"/>
        <w:widowControl/>
        <w:suppressLineNumbers w:val="0"/>
        <w:wordWrap w:val="0"/>
        <w:spacing w:before="0" w:beforeAutospacing="1" w:after="0" w:afterAutospacing="1" w:line="286" w:lineRule="atLeast"/>
        <w:ind w:left="0" w:right="0" w:firstLine="643"/>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bCs/>
          <w:i w:val="0"/>
          <w:iCs w:val="0"/>
          <w:caps w:val="0"/>
          <w:color w:val="333333"/>
          <w:spacing w:val="0"/>
          <w:kern w:val="0"/>
          <w:sz w:val="25"/>
          <w:szCs w:val="25"/>
          <w:lang w:val="en-US" w:eastAsia="zh-CN" w:bidi="ar"/>
        </w:rPr>
        <w:t>3. 研究生院审定、上报</w:t>
      </w:r>
    </w:p>
    <w:p>
      <w:pPr>
        <w:keepNext w:val="0"/>
        <w:keepLines w:val="0"/>
        <w:widowControl/>
        <w:suppressLineNumbers w:val="0"/>
        <w:wordWrap w:val="0"/>
        <w:spacing w:before="0" w:beforeAutospacing="1" w:after="0" w:afterAutospacing="1" w:line="286" w:lineRule="atLeast"/>
        <w:ind w:right="0" w:firstLine="500" w:firstLineChars="20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各院系的</w:t>
      </w:r>
      <w:r>
        <w:rPr>
          <w:rFonts w:hint="eastAsia" w:ascii="仿宋" w:hAnsi="仿宋" w:eastAsia="仿宋" w:cs="仿宋"/>
          <w:b w:val="0"/>
          <w:bCs w:val="0"/>
          <w:i w:val="0"/>
          <w:iCs w:val="0"/>
          <w:caps w:val="0"/>
          <w:color w:val="000000"/>
          <w:spacing w:val="0"/>
          <w:kern w:val="0"/>
          <w:sz w:val="25"/>
          <w:szCs w:val="25"/>
          <w:lang w:val="en-US" w:eastAsia="zh-CN" w:bidi="ar"/>
        </w:rPr>
        <w:t>推荐候选人名单，经研究生院复核审定后，将按CSC的要求按批次予以公示。公示期满无异议的，确定为学校推荐候选人。</w:t>
      </w:r>
    </w:p>
    <w:p>
      <w:pPr>
        <w:keepNext w:val="0"/>
        <w:keepLines w:val="0"/>
        <w:widowControl/>
        <w:suppressLineNumbers w:val="0"/>
        <w:wordWrap w:val="0"/>
        <w:spacing w:before="0" w:beforeAutospacing="1" w:after="0" w:afterAutospacing="1" w:line="286" w:lineRule="atLeast"/>
        <w:ind w:left="0" w:right="0" w:firstLine="643"/>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bCs/>
          <w:i w:val="0"/>
          <w:iCs w:val="0"/>
          <w:caps w:val="0"/>
          <w:color w:val="000000"/>
          <w:spacing w:val="0"/>
          <w:kern w:val="0"/>
          <w:sz w:val="25"/>
          <w:szCs w:val="25"/>
          <w:lang w:val="en-US" w:eastAsia="zh-CN" w:bidi="ar"/>
        </w:rPr>
        <w:t>4. 推荐候选人完成CSC网申</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各位推荐候选人须在国家公派留学管理信息平台（http://apply.csc.edu.cn）完成网上申请。平台将分批次开放：第一批次开放时间为2023年3月10日至3月31日；第二批次开放时间为2023年5月10日至5月31日。研</w:t>
      </w:r>
      <w:r>
        <w:rPr>
          <w:rFonts w:hint="eastAsia" w:ascii="仿宋" w:hAnsi="仿宋" w:eastAsia="仿宋" w:cs="仿宋"/>
          <w:b w:val="0"/>
          <w:bCs w:val="0"/>
          <w:i w:val="0"/>
          <w:iCs w:val="0"/>
          <w:caps w:val="0"/>
          <w:color w:val="333333"/>
          <w:spacing w:val="0"/>
          <w:kern w:val="0"/>
          <w:sz w:val="25"/>
          <w:szCs w:val="25"/>
          <w:lang w:val="en-US" w:eastAsia="zh-CN" w:bidi="ar"/>
        </w:rPr>
        <w:t>究生院将根据公示结果完成推荐候选人申报资料的接收、上报。</w:t>
      </w:r>
    </w:p>
    <w:p>
      <w:pPr>
        <w:keepNext w:val="0"/>
        <w:keepLines w:val="0"/>
        <w:widowControl/>
        <w:suppressLineNumbers w:val="0"/>
        <w:spacing w:before="0" w:beforeAutospacing="1" w:after="0" w:afterAutospacing="1" w:line="360"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000000"/>
          <w:spacing w:val="0"/>
          <w:kern w:val="0"/>
          <w:sz w:val="25"/>
          <w:szCs w:val="25"/>
          <w:lang w:val="en-US" w:eastAsia="zh-CN" w:bidi="ar"/>
        </w:rPr>
        <w:t>七、联系方式</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研究生院：gs_prof@fudan.edu.cn</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医学研究生院：yxpy@fudan.edu.cn</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333333"/>
          <w:spacing w:val="0"/>
          <w:kern w:val="0"/>
          <w:sz w:val="25"/>
          <w:szCs w:val="25"/>
          <w:lang w:val="en-US" w:eastAsia="zh-CN" w:bidi="ar"/>
        </w:rPr>
      </w:pPr>
      <w:r>
        <w:rPr>
          <w:rFonts w:hint="eastAsia" w:ascii="仿宋" w:hAnsi="仿宋" w:eastAsia="仿宋" w:cs="仿宋"/>
          <w:b w:val="0"/>
          <w:bCs w:val="0"/>
          <w:i w:val="0"/>
          <w:iCs w:val="0"/>
          <w:caps w:val="0"/>
          <w:color w:val="333333"/>
          <w:spacing w:val="0"/>
          <w:kern w:val="0"/>
          <w:sz w:val="25"/>
          <w:szCs w:val="25"/>
          <w:lang w:val="en-US" w:eastAsia="zh-CN" w:bidi="ar"/>
        </w:rPr>
        <w:t>咨询QQ群：717274566（验证方式：学号+姓名+院系） </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val="0"/>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r>
        <w:rPr>
          <w:rFonts w:hint="eastAsia" w:ascii="仿宋" w:hAnsi="仿宋" w:eastAsia="仿宋" w:cs="仿宋"/>
          <w:b w:val="0"/>
          <w:bCs w:val="0"/>
          <w:i w:val="0"/>
          <w:iCs w:val="0"/>
          <w:caps w:val="0"/>
          <w:color w:val="333333"/>
          <w:spacing w:val="0"/>
          <w:kern w:val="0"/>
          <w:sz w:val="25"/>
          <w:szCs w:val="25"/>
          <w:lang w:val="en-US" w:eastAsia="zh-CN" w:bidi="ar"/>
        </w:rPr>
        <w:t>                                     研究生院</w:t>
      </w:r>
    </w:p>
    <w:p>
      <w:pPr>
        <w:keepNext w:val="0"/>
        <w:keepLines w:val="0"/>
        <w:widowControl/>
        <w:suppressLineNumbers w:val="0"/>
        <w:wordWrap w:val="0"/>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r>
        <w:rPr>
          <w:rFonts w:hint="eastAsia" w:ascii="仿宋" w:hAnsi="仿宋" w:eastAsia="仿宋" w:cs="仿宋"/>
          <w:b w:val="0"/>
          <w:bCs w:val="0"/>
          <w:i w:val="0"/>
          <w:iCs w:val="0"/>
          <w:caps w:val="0"/>
          <w:color w:val="333333"/>
          <w:spacing w:val="0"/>
          <w:kern w:val="0"/>
          <w:sz w:val="25"/>
          <w:szCs w:val="25"/>
          <w:lang w:val="en-US" w:eastAsia="zh-CN" w:bidi="ar"/>
        </w:rPr>
        <w:t>      医学研究生院</w:t>
      </w:r>
    </w:p>
    <w:p>
      <w:pPr>
        <w:keepNext w:val="0"/>
        <w:keepLines w:val="0"/>
        <w:widowControl/>
        <w:suppressLineNumbers w:val="0"/>
        <w:wordWrap w:val="0"/>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r>
        <w:rPr>
          <w:rFonts w:hint="eastAsia" w:ascii="仿宋" w:hAnsi="仿宋" w:eastAsia="仿宋" w:cs="仿宋"/>
          <w:b w:val="0"/>
          <w:bCs w:val="0"/>
          <w:i w:val="0"/>
          <w:iCs w:val="0"/>
          <w:caps w:val="0"/>
          <w:color w:val="333333"/>
          <w:spacing w:val="0"/>
          <w:kern w:val="0"/>
          <w:sz w:val="25"/>
          <w:szCs w:val="25"/>
          <w:lang w:val="en-US" w:eastAsia="zh-CN" w:bidi="ar"/>
        </w:rPr>
        <w:t>                                   2023年1月9日</w:t>
      </w: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spacing w:before="0" w:beforeAutospacing="1" w:after="0" w:afterAutospacing="1" w:line="286" w:lineRule="atLeast"/>
        <w:ind w:left="0" w:right="0" w:firstLine="640"/>
        <w:jc w:val="right"/>
        <w:rPr>
          <w:rFonts w:hint="eastAsia" w:ascii="仿宋" w:hAnsi="仿宋" w:eastAsia="仿宋" w:cs="仿宋"/>
          <w:b w:val="0"/>
          <w:bCs w:val="0"/>
          <w:i w:val="0"/>
          <w:iCs w:val="0"/>
          <w:caps w:val="0"/>
          <w:color w:val="333333"/>
          <w:spacing w:val="0"/>
          <w:kern w:val="0"/>
          <w:sz w:val="25"/>
          <w:szCs w:val="25"/>
          <w:lang w:val="en-US" w:eastAsia="zh-CN" w:bidi="ar"/>
        </w:rPr>
      </w:pPr>
    </w:p>
    <w:p>
      <w:pPr>
        <w:keepNext w:val="0"/>
        <w:keepLines w:val="0"/>
        <w:widowControl/>
        <w:suppressLineNumbers w:val="0"/>
        <w:wordWrap w:val="0"/>
        <w:spacing w:before="0" w:beforeAutospacing="1" w:after="0" w:afterAutospacing="1" w:line="286" w:lineRule="atLeast"/>
        <w:ind w:left="0" w:right="0" w:firstLine="0"/>
        <w:jc w:val="left"/>
        <w:rPr>
          <w:rFonts w:hint="eastAsia" w:ascii="仿宋" w:hAnsi="仿宋" w:eastAsia="仿宋" w:cs="仿宋"/>
          <w:b/>
          <w:bCs/>
          <w:i w:val="0"/>
          <w:iCs w:val="0"/>
          <w:caps w:val="0"/>
          <w:color w:val="000000"/>
          <w:spacing w:val="0"/>
          <w:sz w:val="25"/>
          <w:szCs w:val="25"/>
        </w:rPr>
      </w:pPr>
      <w:r>
        <w:rPr>
          <w:rFonts w:hint="eastAsia" w:ascii="仿宋" w:hAnsi="仿宋" w:eastAsia="仿宋" w:cs="仿宋"/>
          <w:b/>
          <w:bCs/>
          <w:i w:val="0"/>
          <w:iCs w:val="0"/>
          <w:caps w:val="0"/>
          <w:color w:val="333333"/>
          <w:spacing w:val="0"/>
          <w:kern w:val="0"/>
          <w:sz w:val="25"/>
          <w:szCs w:val="25"/>
          <w:lang w:val="en-US" w:eastAsia="zh-CN" w:bidi="ar"/>
        </w:rPr>
        <w:t>附件：</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1. 2023年国家留学基金资助出国留学项目（研究生）选派工作流程</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2-1. 复旦大学研究生公派留学项目联合培养博士生校内专家评审意见表</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2-2. 复旦大学研究生公派留学项目校内导师推荐意见表</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2-3. 复旦大学研究生公派留学项目院系推荐意见表（样表，系统生成）</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2-4. 复旦大学研究生公派留学项目研修计划（联合培养计划，模板）</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3. 2023年国家留学基金资助出国留学项目（研究生）申请材料对照检查单、材料形式要求</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b w:val="0"/>
          <w:bCs w:val="0"/>
          <w:i w:val="0"/>
          <w:iCs w:val="0"/>
          <w:caps w:val="0"/>
          <w:color w:val="000000"/>
          <w:spacing w:val="0"/>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4. 复旦大学研究生公派留学项目申报信息汇总表（样表，系统生成）</w:t>
      </w:r>
    </w:p>
    <w:p>
      <w:pPr>
        <w:keepNext w:val="0"/>
        <w:keepLines w:val="0"/>
        <w:widowControl/>
        <w:suppressLineNumbers w:val="0"/>
        <w:wordWrap w:val="0"/>
        <w:spacing w:before="0" w:beforeAutospacing="1" w:after="0" w:afterAutospacing="1" w:line="286" w:lineRule="atLeast"/>
        <w:ind w:left="0" w:right="0" w:firstLine="640"/>
        <w:jc w:val="left"/>
        <w:rPr>
          <w:rFonts w:hint="eastAsia" w:ascii="仿宋" w:hAnsi="仿宋" w:eastAsia="仿宋" w:cs="仿宋"/>
          <w:sz w:val="25"/>
          <w:szCs w:val="25"/>
        </w:rPr>
      </w:pPr>
      <w:r>
        <w:rPr>
          <w:rFonts w:hint="eastAsia" w:ascii="仿宋" w:hAnsi="仿宋" w:eastAsia="仿宋" w:cs="仿宋"/>
          <w:b w:val="0"/>
          <w:bCs w:val="0"/>
          <w:i w:val="0"/>
          <w:iCs w:val="0"/>
          <w:caps w:val="0"/>
          <w:color w:val="333333"/>
          <w:spacing w:val="0"/>
          <w:kern w:val="0"/>
          <w:sz w:val="25"/>
          <w:szCs w:val="25"/>
          <w:lang w:val="en-US" w:eastAsia="zh-CN" w:bidi="ar"/>
        </w:rPr>
        <w:t>5. 2023年国家留学基金资助出国留学项目（研究生）申请材料常见问题Q&amp;A</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mYWU5YTQ1ZjZhYTIwZTg1YmJlNTE0ZTg4NjU3YzcifQ=="/>
  </w:docVars>
  <w:rsids>
    <w:rsidRoot w:val="482412A5"/>
    <w:rsid w:val="37070849"/>
    <w:rsid w:val="482412A5"/>
    <w:rsid w:val="55C33047"/>
    <w:rsid w:val="65745AE0"/>
    <w:rsid w:val="6D660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2872</Words>
  <Characters>3152</Characters>
  <Lines>0</Lines>
  <Paragraphs>0</Paragraphs>
  <TotalTime>12</TotalTime>
  <ScaleCrop>false</ScaleCrop>
  <LinksUpToDate>false</LinksUpToDate>
  <CharactersWithSpaces>3250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2023-04-12T02:50:00Z</dcterms:created>
  <dc:creator>Gracie</dc:creator>
  <cp:lastModifiedBy>Gracie</cp:lastModifiedBy>
  <dcterms:modified xsi:type="dcterms:W3CDTF">2023-04-12T03:39:08Z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7887CDF8244A408082719C847B9CBEE8_11</vt:lpwstr>
  </property>
</Properties>
</file>